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0716" w14:textId="0C28C7B0" w:rsidR="00EF6A02" w:rsidRPr="00EF6A02" w:rsidRDefault="00EF6A02" w:rsidP="00EF6A02">
      <w:pPr>
        <w:pBdr>
          <w:bottom w:val="single" w:sz="4" w:space="1" w:color="auto"/>
        </w:pBdr>
        <w:rPr>
          <w:sz w:val="32"/>
          <w:szCs w:val="32"/>
        </w:rPr>
      </w:pPr>
      <w:r w:rsidRPr="00EF6A02">
        <w:rPr>
          <w:sz w:val="32"/>
          <w:szCs w:val="32"/>
        </w:rPr>
        <w:t>Open Access Journals</w:t>
      </w:r>
      <w:r w:rsidR="0077542B">
        <w:rPr>
          <w:sz w:val="32"/>
          <w:szCs w:val="32"/>
        </w:rPr>
        <w:t xml:space="preserve">: </w:t>
      </w:r>
      <w:r w:rsidRPr="00EF6A02">
        <w:rPr>
          <w:sz w:val="32"/>
          <w:szCs w:val="32"/>
        </w:rPr>
        <w:t>Presentation and Discussion, TSNUK</w:t>
      </w:r>
    </w:p>
    <w:p w14:paraId="358C8F21" w14:textId="01EB0222" w:rsidR="00EF6A02" w:rsidRDefault="00EF6A02" w:rsidP="00EF6A02">
      <w:r>
        <w:t>9</w:t>
      </w:r>
      <w:r w:rsidRPr="00EF6A02">
        <w:rPr>
          <w:vertAlign w:val="superscript"/>
        </w:rPr>
        <w:t>th</w:t>
      </w:r>
      <w:r>
        <w:t xml:space="preserve"> October 2024</w:t>
      </w:r>
    </w:p>
    <w:p w14:paraId="4CDA70CB" w14:textId="29AD1623" w:rsidR="00EF6A02" w:rsidRDefault="00EF6A02" w:rsidP="005A71BE">
      <w:pPr>
        <w:spacing w:line="240" w:lineRule="auto"/>
      </w:pPr>
      <w:r>
        <w:t xml:space="preserve">The conversation this morning with the editors of TSNUK was extremely useful and informative. I aimed to discuss open access models in Europe and the United States, with reference to the rationale for OA against subscription-based publishing. We looked at established forms of open access (Green, Gold, Diamond) </w:t>
      </w:r>
      <w:proofErr w:type="gramStart"/>
      <w:r>
        <w:t>and also</w:t>
      </w:r>
      <w:proofErr w:type="gramEnd"/>
      <w:r>
        <w:t xml:space="preserve"> to sustainable and economic models, including transformative agreements. My session ended with a brief case study of the read and publish model established by the Association for Computer Machinery.</w:t>
      </w:r>
    </w:p>
    <w:p w14:paraId="6EF42687" w14:textId="77777777" w:rsidR="000947D3" w:rsidRDefault="000947D3" w:rsidP="005A71BE">
      <w:pPr>
        <w:pStyle w:val="NoSpacing"/>
      </w:pPr>
      <w:r>
        <w:t>About Taras Shevchenko National University of Kyiv: TSNUK, the largest institution</w:t>
      </w:r>
    </w:p>
    <w:p w14:paraId="27770BDF" w14:textId="77777777" w:rsidR="000947D3" w:rsidRDefault="000947D3" w:rsidP="005A71BE">
      <w:pPr>
        <w:pStyle w:val="NoSpacing"/>
      </w:pPr>
      <w:r>
        <w:t xml:space="preserve">of higher education in Ukraine, established its Publishing and Printing </w:t>
      </w:r>
      <w:proofErr w:type="spellStart"/>
      <w:r>
        <w:t>Center</w:t>
      </w:r>
      <w:proofErr w:type="spellEnd"/>
      <w:r>
        <w:t xml:space="preserve"> in</w:t>
      </w:r>
    </w:p>
    <w:p w14:paraId="68C58C40" w14:textId="4D2005E2" w:rsidR="000947D3" w:rsidRDefault="000947D3" w:rsidP="005A71BE">
      <w:pPr>
        <w:pStyle w:val="NoSpacing"/>
      </w:pPr>
      <w:r>
        <w:t xml:space="preserve">1835. Now after nearly two centuries the new Coordination </w:t>
      </w:r>
      <w:proofErr w:type="spellStart"/>
      <w:r>
        <w:t>Center</w:t>
      </w:r>
      <w:proofErr w:type="spellEnd"/>
      <w:r>
        <w:t xml:space="preserve"> was set up in </w:t>
      </w:r>
    </w:p>
    <w:p w14:paraId="7DA26CB5" w14:textId="77777777" w:rsidR="000947D3" w:rsidRDefault="000947D3" w:rsidP="005A71BE">
      <w:pPr>
        <w:pStyle w:val="NoSpacing"/>
      </w:pPr>
      <w:r>
        <w:t>2022 to manage its flagship publications. These two entities work in tandem to</w:t>
      </w:r>
    </w:p>
    <w:p w14:paraId="5B314673" w14:textId="1C2FE785" w:rsidR="000947D3" w:rsidRDefault="000947D3" w:rsidP="005A71BE">
      <w:pPr>
        <w:pStyle w:val="NoSpacing"/>
      </w:pPr>
      <w:r>
        <w:t>manage and enhance the University’s publishing operations and strategy.  The two</w:t>
      </w:r>
    </w:p>
    <w:p w14:paraId="0C689CCC" w14:textId="4E32CB3E" w:rsidR="000947D3" w:rsidRDefault="000947D3" w:rsidP="005A71BE">
      <w:pPr>
        <w:pStyle w:val="NoSpacing"/>
      </w:pPr>
      <w:r>
        <w:t>are integral to the University’s academic mission – to reach readers around the</w:t>
      </w:r>
    </w:p>
    <w:p w14:paraId="24202BDF" w14:textId="2453EA9E" w:rsidR="000947D3" w:rsidRDefault="000947D3" w:rsidP="005A71BE">
      <w:pPr>
        <w:pStyle w:val="NoSpacing"/>
      </w:pPr>
      <w:r>
        <w:t>world.</w:t>
      </w:r>
    </w:p>
    <w:p w14:paraId="323D16D9" w14:textId="77777777" w:rsidR="005A71BE" w:rsidRDefault="005A71BE" w:rsidP="005A71BE">
      <w:pPr>
        <w:pStyle w:val="NoSpacing"/>
      </w:pPr>
    </w:p>
    <w:p w14:paraId="1E0BFECB" w14:textId="20E1A755" w:rsidR="00EF6A02" w:rsidRDefault="00EF6A02" w:rsidP="005A71BE">
      <w:pPr>
        <w:spacing w:line="240" w:lineRule="auto"/>
      </w:pPr>
      <w:r>
        <w:t>We then opened out the discuss</w:t>
      </w:r>
      <w:r w:rsidR="00E40AE8">
        <w:t>ion to cover</w:t>
      </w:r>
      <w:r>
        <w:t xml:space="preserve"> publishing at the University</w:t>
      </w:r>
      <w:r w:rsidRPr="00EF6A02">
        <w:t xml:space="preserve"> </w:t>
      </w:r>
      <w:r>
        <w:t>w</w:t>
      </w:r>
      <w:r w:rsidRPr="00EF6A02">
        <w:t>ith Ganna, Iryna and their colleagues at TSNUK</w:t>
      </w:r>
      <w:r>
        <w:t xml:space="preserve">. The publishing operation </w:t>
      </w:r>
      <w:r w:rsidR="002B20C5">
        <w:t xml:space="preserve">in TSNUK </w:t>
      </w:r>
      <w:r>
        <w:t>is extensive, with around 100 academic journals published regularly. In the past few years</w:t>
      </w:r>
      <w:r w:rsidR="00E40AE8">
        <w:t>,</w:t>
      </w:r>
      <w:r>
        <w:t xml:space="preserve"> journals have been transitioned from print to digital, through in some cases both versions </w:t>
      </w:r>
      <w:r w:rsidR="00E40AE8">
        <w:t>continue to be</w:t>
      </w:r>
      <w:r>
        <w:t xml:space="preserve"> available. Access to</w:t>
      </w:r>
      <w:r w:rsidR="00E40AE8">
        <w:t xml:space="preserve"> all</w:t>
      </w:r>
      <w:r>
        <w:t xml:space="preserve"> journal content is generally free, rather than by subscription as was the case in the Soviet era.</w:t>
      </w:r>
    </w:p>
    <w:p w14:paraId="7BE9FC9B" w14:textId="05DD5255" w:rsidR="00EF6A02" w:rsidRDefault="00EF6A02" w:rsidP="005A71BE">
      <w:pPr>
        <w:spacing w:line="240" w:lineRule="auto"/>
      </w:pPr>
      <w:r>
        <w:t>Whereas such “open access” in the west is generally financed via transformative agreement or the payment of APCs, this is not the case in TSNUK: where publishing fees are charged</w:t>
      </w:r>
      <w:r w:rsidR="00E40AE8">
        <w:t xml:space="preserve"> to authors</w:t>
      </w:r>
      <w:r>
        <w:t xml:space="preserve">, they tend to be very low, particularly in comparison to those imposed by Western publishers. All publishing related expenditure is born directly by the University. Staff are paid as academics and are expected to fulfil their publishing roles </w:t>
      </w:r>
      <w:r w:rsidR="00E40AE8">
        <w:t>“</w:t>
      </w:r>
      <w:r>
        <w:t>on the side</w:t>
      </w:r>
      <w:r w:rsidR="00E40AE8">
        <w:t>”</w:t>
      </w:r>
      <w:r>
        <w:t>.</w:t>
      </w:r>
    </w:p>
    <w:p w14:paraId="7D88C0EC" w14:textId="1067AD54" w:rsidR="00EF6A02" w:rsidRDefault="00EF6A02" w:rsidP="005A71BE">
      <w:pPr>
        <w:spacing w:line="240" w:lineRule="auto"/>
      </w:pPr>
      <w:r>
        <w:t xml:space="preserve">A key difference between Western university presses and TSNUK is that in Kyiv the publishing operation is wholly owned, financed and operated by the University, with staff </w:t>
      </w:r>
      <w:r w:rsidR="00E40AE8">
        <w:t>having to fulfil</w:t>
      </w:r>
      <w:r>
        <w:t xml:space="preserve"> both academic and publishing roles. This contrasts with University Presses in the UK and Europe, </w:t>
      </w:r>
      <w:r w:rsidR="00E40AE8">
        <w:t>which</w:t>
      </w:r>
      <w:r>
        <w:t xml:space="preserve"> tend to be semi-autonomous business units. </w:t>
      </w:r>
    </w:p>
    <w:p w14:paraId="12A35B2E" w14:textId="77777777" w:rsidR="00EF314D" w:rsidRDefault="00EF6A02" w:rsidP="005A71BE">
      <w:pPr>
        <w:spacing w:line="240" w:lineRule="auto"/>
      </w:pPr>
      <w:r>
        <w:t>Th</w:t>
      </w:r>
      <w:r w:rsidR="00E40AE8">
        <w:t xml:space="preserve">is </w:t>
      </w:r>
      <w:r>
        <w:t>full integration of publishing with the university</w:t>
      </w:r>
      <w:r w:rsidR="00E40AE8">
        <w:t xml:space="preserve"> and academic hierarchy</w:t>
      </w:r>
      <w:r>
        <w:t xml:space="preserve"> has brought its challenges. Among the</w:t>
      </w:r>
      <w:r w:rsidR="00E40AE8">
        <w:t xml:space="preserve">se </w:t>
      </w:r>
      <w:r>
        <w:t xml:space="preserve">are the pressures on staff from having to manage both publishing and academic roles. </w:t>
      </w:r>
      <w:r w:rsidR="00E40AE8" w:rsidRPr="00E40AE8">
        <w:t xml:space="preserve">Training in processes and procedures is </w:t>
      </w:r>
      <w:r w:rsidR="00E40AE8">
        <w:t xml:space="preserve">perceived as </w:t>
      </w:r>
      <w:r w:rsidR="00E40AE8" w:rsidRPr="00E40AE8">
        <w:t>a major</w:t>
      </w:r>
      <w:r w:rsidR="00E40AE8">
        <w:t xml:space="preserve"> need</w:t>
      </w:r>
      <w:r w:rsidR="00E40AE8" w:rsidRPr="00E40AE8">
        <w:t>; as previously stated</w:t>
      </w:r>
      <w:r w:rsidR="00E40AE8">
        <w:t>,</w:t>
      </w:r>
      <w:r w:rsidR="00E40AE8" w:rsidRPr="00E40AE8">
        <w:t xml:space="preserve"> those working in publishing </w:t>
      </w:r>
      <w:r w:rsidR="00E40AE8">
        <w:t>are</w:t>
      </w:r>
      <w:r w:rsidR="00E40AE8" w:rsidRPr="00E40AE8">
        <w:t xml:space="preserve"> primarily academics, rather than what might be t</w:t>
      </w:r>
      <w:r w:rsidR="00E40AE8">
        <w:t>erm</w:t>
      </w:r>
      <w:r w:rsidR="00E40AE8" w:rsidRPr="00E40AE8">
        <w:t>ed in the West as publishing professionals.</w:t>
      </w:r>
      <w:r w:rsidR="00E40AE8">
        <w:t xml:space="preserve"> </w:t>
      </w:r>
      <w:r>
        <w:t xml:space="preserve">Managing external peer review is </w:t>
      </w:r>
      <w:r w:rsidR="00E40AE8">
        <w:t>difficult</w:t>
      </w:r>
      <w:r>
        <w:t xml:space="preserve"> and editorial staff lamented the lack of geographical diversity</w:t>
      </w:r>
      <w:r w:rsidR="003662AF">
        <w:t>, both in authorship and dissemination</w:t>
      </w:r>
      <w:r w:rsidR="00E40AE8">
        <w:t xml:space="preserve">; I understood that </w:t>
      </w:r>
      <w:proofErr w:type="gramStart"/>
      <w:r w:rsidR="00E40AE8">
        <w:t>the majority of</w:t>
      </w:r>
      <w:proofErr w:type="gramEnd"/>
      <w:r w:rsidR="00E40AE8">
        <w:t xml:space="preserve"> papers published come from the University’s own academics.</w:t>
      </w:r>
      <w:r>
        <w:t xml:space="preserve"> </w:t>
      </w:r>
      <w:r w:rsidR="00E40AE8">
        <w:t xml:space="preserve">Another reason for poor dissemination of content outside Ukraine is that that most papers are in Ukrainian. </w:t>
      </w:r>
    </w:p>
    <w:p w14:paraId="2C46FCCF" w14:textId="72A26713" w:rsidR="00EF6A02" w:rsidRDefault="00EF314D" w:rsidP="005A71BE">
      <w:pPr>
        <w:spacing w:line="240" w:lineRule="auto"/>
      </w:pPr>
      <w:r>
        <w:lastRenderedPageBreak/>
        <w:t>It was clear from our conversation that there is an ongoing need for training, both in western – primarily European – publishing processes and appropriate and relevant English language coaching or EAP (English for Academic Purposes).</w:t>
      </w:r>
      <w:r w:rsidR="00EF6A02">
        <w:t xml:space="preserve"> </w:t>
      </w:r>
      <w:r>
        <w:t xml:space="preserve">The new </w:t>
      </w:r>
      <w:r w:rsidRPr="00EF314D">
        <w:t xml:space="preserve">Coordination </w:t>
      </w:r>
      <w:proofErr w:type="spellStart"/>
      <w:r w:rsidRPr="00EF314D">
        <w:t>Center</w:t>
      </w:r>
      <w:proofErr w:type="spellEnd"/>
      <w:r>
        <w:t xml:space="preserve"> at TSNUK is thus very well placed to act as a knowledge hub for the country, disseminated information and best practice to other Universities and publishing centres.</w:t>
      </w:r>
    </w:p>
    <w:p w14:paraId="7FD8EF09" w14:textId="77777777" w:rsidR="005A71BE" w:rsidRDefault="005A71BE" w:rsidP="005A71BE">
      <w:pPr>
        <w:spacing w:line="240" w:lineRule="auto"/>
      </w:pPr>
    </w:p>
    <w:p w14:paraId="35C63DE8" w14:textId="77777777" w:rsidR="005A71BE" w:rsidRDefault="005A71BE" w:rsidP="005A71BE">
      <w:pPr>
        <w:spacing w:line="240" w:lineRule="auto"/>
      </w:pPr>
    </w:p>
    <w:sectPr w:rsidR="005A71B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7706A" w14:textId="77777777" w:rsidR="00BC1C66" w:rsidRDefault="00BC1C66" w:rsidP="00E40AE8">
      <w:pPr>
        <w:spacing w:after="0" w:line="240" w:lineRule="auto"/>
      </w:pPr>
      <w:r>
        <w:separator/>
      </w:r>
    </w:p>
  </w:endnote>
  <w:endnote w:type="continuationSeparator" w:id="0">
    <w:p w14:paraId="6B908A3A" w14:textId="77777777" w:rsidR="00BC1C66" w:rsidRDefault="00BC1C66" w:rsidP="00E4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9D9C" w14:textId="77777777" w:rsidR="00E40AE8" w:rsidRDefault="00E4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15E7" w14:textId="77777777" w:rsidR="00E40AE8" w:rsidRDefault="00E40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23B4" w14:textId="77777777" w:rsidR="00E40AE8" w:rsidRDefault="00E40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40942" w14:textId="77777777" w:rsidR="00BC1C66" w:rsidRDefault="00BC1C66" w:rsidP="00E40AE8">
      <w:pPr>
        <w:spacing w:after="0" w:line="240" w:lineRule="auto"/>
      </w:pPr>
      <w:r>
        <w:separator/>
      </w:r>
    </w:p>
  </w:footnote>
  <w:footnote w:type="continuationSeparator" w:id="0">
    <w:p w14:paraId="2DA25D06" w14:textId="77777777" w:rsidR="00BC1C66" w:rsidRDefault="00BC1C66" w:rsidP="00E4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C0293" w14:textId="77777777" w:rsidR="00E40AE8" w:rsidRDefault="00E40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23E1" w14:textId="17D4D96C" w:rsidR="00E40AE8" w:rsidRDefault="00E40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B2EA" w14:textId="77777777" w:rsidR="00E40AE8" w:rsidRDefault="00E40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02"/>
    <w:rsid w:val="000947D3"/>
    <w:rsid w:val="002B20C5"/>
    <w:rsid w:val="00342431"/>
    <w:rsid w:val="00361DA0"/>
    <w:rsid w:val="003662AF"/>
    <w:rsid w:val="003A6767"/>
    <w:rsid w:val="005A71BE"/>
    <w:rsid w:val="00701383"/>
    <w:rsid w:val="0077542B"/>
    <w:rsid w:val="009E7FE4"/>
    <w:rsid w:val="00BC1C66"/>
    <w:rsid w:val="00D0705B"/>
    <w:rsid w:val="00E40AE8"/>
    <w:rsid w:val="00E7067F"/>
    <w:rsid w:val="00E93192"/>
    <w:rsid w:val="00EF314D"/>
    <w:rsid w:val="00EF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D6D1"/>
  <w15:chartTrackingRefBased/>
  <w15:docId w15:val="{61E7BCE0-A744-4EBE-8092-45A5B35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A02"/>
    <w:rPr>
      <w:rFonts w:eastAsiaTheme="majorEastAsia" w:cstheme="majorBidi"/>
      <w:color w:val="272727" w:themeColor="text1" w:themeTint="D8"/>
    </w:rPr>
  </w:style>
  <w:style w:type="paragraph" w:styleId="Title">
    <w:name w:val="Title"/>
    <w:basedOn w:val="Normal"/>
    <w:next w:val="Normal"/>
    <w:link w:val="TitleChar"/>
    <w:uiPriority w:val="10"/>
    <w:qFormat/>
    <w:rsid w:val="00EF6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A02"/>
    <w:pPr>
      <w:spacing w:before="160"/>
      <w:jc w:val="center"/>
    </w:pPr>
    <w:rPr>
      <w:i/>
      <w:iCs/>
      <w:color w:val="404040" w:themeColor="text1" w:themeTint="BF"/>
    </w:rPr>
  </w:style>
  <w:style w:type="character" w:customStyle="1" w:styleId="QuoteChar">
    <w:name w:val="Quote Char"/>
    <w:basedOn w:val="DefaultParagraphFont"/>
    <w:link w:val="Quote"/>
    <w:uiPriority w:val="29"/>
    <w:rsid w:val="00EF6A02"/>
    <w:rPr>
      <w:i/>
      <w:iCs/>
      <w:color w:val="404040" w:themeColor="text1" w:themeTint="BF"/>
    </w:rPr>
  </w:style>
  <w:style w:type="paragraph" w:styleId="ListParagraph">
    <w:name w:val="List Paragraph"/>
    <w:basedOn w:val="Normal"/>
    <w:uiPriority w:val="34"/>
    <w:qFormat/>
    <w:rsid w:val="00EF6A02"/>
    <w:pPr>
      <w:ind w:left="720"/>
      <w:contextualSpacing/>
    </w:pPr>
  </w:style>
  <w:style w:type="character" w:styleId="IntenseEmphasis">
    <w:name w:val="Intense Emphasis"/>
    <w:basedOn w:val="DefaultParagraphFont"/>
    <w:uiPriority w:val="21"/>
    <w:qFormat/>
    <w:rsid w:val="00EF6A02"/>
    <w:rPr>
      <w:i/>
      <w:iCs/>
      <w:color w:val="0F4761" w:themeColor="accent1" w:themeShade="BF"/>
    </w:rPr>
  </w:style>
  <w:style w:type="paragraph" w:styleId="IntenseQuote">
    <w:name w:val="Intense Quote"/>
    <w:basedOn w:val="Normal"/>
    <w:next w:val="Normal"/>
    <w:link w:val="IntenseQuoteChar"/>
    <w:uiPriority w:val="30"/>
    <w:qFormat/>
    <w:rsid w:val="00EF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A02"/>
    <w:rPr>
      <w:i/>
      <w:iCs/>
      <w:color w:val="0F4761" w:themeColor="accent1" w:themeShade="BF"/>
    </w:rPr>
  </w:style>
  <w:style w:type="character" w:styleId="IntenseReference">
    <w:name w:val="Intense Reference"/>
    <w:basedOn w:val="DefaultParagraphFont"/>
    <w:uiPriority w:val="32"/>
    <w:qFormat/>
    <w:rsid w:val="00EF6A02"/>
    <w:rPr>
      <w:b/>
      <w:bCs/>
      <w:smallCaps/>
      <w:color w:val="0F4761" w:themeColor="accent1" w:themeShade="BF"/>
      <w:spacing w:val="5"/>
    </w:rPr>
  </w:style>
  <w:style w:type="paragraph" w:styleId="Header">
    <w:name w:val="header"/>
    <w:basedOn w:val="Normal"/>
    <w:link w:val="HeaderChar"/>
    <w:uiPriority w:val="99"/>
    <w:unhideWhenUsed/>
    <w:rsid w:val="00E40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AE8"/>
  </w:style>
  <w:style w:type="paragraph" w:styleId="Footer">
    <w:name w:val="footer"/>
    <w:basedOn w:val="Normal"/>
    <w:link w:val="FooterChar"/>
    <w:uiPriority w:val="99"/>
    <w:unhideWhenUsed/>
    <w:rsid w:val="00E40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AE8"/>
  </w:style>
  <w:style w:type="paragraph" w:styleId="Revision">
    <w:name w:val="Revision"/>
    <w:hidden/>
    <w:uiPriority w:val="99"/>
    <w:semiHidden/>
    <w:rsid w:val="002B20C5"/>
    <w:pPr>
      <w:spacing w:after="0" w:line="240" w:lineRule="auto"/>
    </w:pPr>
  </w:style>
  <w:style w:type="paragraph" w:styleId="NoSpacing">
    <w:name w:val="No Spacing"/>
    <w:uiPriority w:val="1"/>
    <w:qFormat/>
    <w:rsid w:val="005A7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1344</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Russell</dc:creator>
  <cp:keywords/>
  <dc:description/>
  <cp:lastModifiedBy>Byron Russell</cp:lastModifiedBy>
  <cp:revision>3</cp:revision>
  <dcterms:created xsi:type="dcterms:W3CDTF">2024-10-09T15:44:00Z</dcterms:created>
  <dcterms:modified xsi:type="dcterms:W3CDTF">2024-10-10T16:16:00Z</dcterms:modified>
</cp:coreProperties>
</file>